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Anexo IV–Tabela para pontuação dos itens do currículo Lattes</w:t>
      </w:r>
      <w:r w:rsidDel="00000000" w:rsidR="00000000" w:rsidRPr="00000000">
        <w:rPr>
          <w:rtl w:val="0"/>
        </w:rPr>
      </w:r>
    </w:p>
    <w:tbl>
      <w:tblPr>
        <w:tblStyle w:val="Table1"/>
        <w:tblW w:w="1134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12"/>
        <w:gridCol w:w="835"/>
        <w:tblGridChange w:id="0">
          <w:tblGrid>
            <w:gridCol w:w="10512"/>
            <w:gridCol w:w="83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DISCRIMINAÇÃO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ind w:left="-72" w:right="-64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Valor item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1.1 - Especialização -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1.2 - Aperfeiçoamento (mínimo de 180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1.3 - Cursos de Curta duração (mínimo de 20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 –Minicursos (mínimo 4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1.5 - Estágio não curricular-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2/estág.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1.6 - Participação em projetos de pesquisa ou extensão – IC, colaborador, etc.-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2/proj.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2.1 -Atividade profissional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na área de Engenharias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5/ano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2.2 -Cursos e treinamento ministrados (mínimo de 8 horas)-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3.1 - Patente concedida-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30/pat.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3.2 - Pedido de patente publicado pelo INPI-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15/ped.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3.3 - Elaboração de laudos ou projetos – conforme AFT ou ART-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ÁREA DE ENGENHARIAS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2/prod.</w:t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4.1 - ARTIGOS – QUALIS NA ÁREA DE ENGENHARIAS I </w:t>
            </w: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i w:val="1"/>
                  <w:color w:val="0000ff"/>
                  <w:sz w:val="18"/>
                  <w:szCs w:val="18"/>
                  <w:u w:val="single"/>
                  <w:rtl w:val="0"/>
                </w:rPr>
                <w:t xml:space="preserve">https://sucupira.capes.gov.br/sucupira/public/consultas/coleta/veiculoPublicacaoQualis/listaConsultaGeralPeriodicos.jsf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) Quadrienio 2017-2020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15/publ.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12/publ.</w:t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10/publ.</w:t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7/publ.</w:t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B3 -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6/publ.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B4 - Identificar o ISSN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B5 -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C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Capítulo em Livro com ISBN (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NA ÁREA DE ENGENHARIAS I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4.2 TRABALHOS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sz w:val="18"/>
                <w:szCs w:val="18"/>
                <w:rtl w:val="0"/>
              </w:rPr>
              <w:t xml:space="preserve">COMPLETOS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 PUBLICADOS EM ANAIS DE EVENTOS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“Internacional ou Continental”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“Nacional”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“Regional ou Local”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ind w:left="426" w:hanging="426"/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4.3 RESUMOS PUBLICADOS EM DE EVENTOS CIENTÍFICOS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1/publ.</w:t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pgSz w:h="11907" w:w="16840" w:orient="landscape"/>
      <w:pgMar w:bottom="454" w:top="1134" w:left="1134" w:right="1134" w:header="51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Programa de Pós-graduação em Engenharia e Ciências Ambientais - PPGECA</w:t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Endereço: Praça Vinte de Setembro, n. 455 – Centro. Pelotas/RS –Fone: (53) 2123 1136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42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1817915" cy="849086"/>
          <wp:effectExtent b="0" l="0" r="0" t="0"/>
          <wp:docPr descr="Logo_IFSul_Campus_Pelotas.png" id="7" name="image1.png"/>
          <a:graphic>
            <a:graphicData uri="http://schemas.openxmlformats.org/drawingml/2006/picture">
              <pic:pic>
                <pic:nvPicPr>
                  <pic:cNvPr descr="Logo_IFSul_Campus_Pelotas.png" id="0" name="image1.png"/>
                  <pic:cNvPicPr preferRelativeResize="0"/>
                </pic:nvPicPr>
                <pic:blipFill>
                  <a:blip r:embed="rId1"/>
                  <a:srcRect b="0" l="0" r="10695" t="0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2342753" cy="867519"/>
          <wp:effectExtent b="0" l="0" r="0" t="0"/>
          <wp:docPr id="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885825" cy="485775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INSTITUTO FEDERAL SUL-RIO-GRANDENSE</w:t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PESQUISA, INOVAÇÃO E PÓS-GRADUAÇÃO</w:t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vDFbXaK/ohF6LzHQPCAJVPQu1g==">CgMxLjAyCGguZ2pkZ3hzOAByITFVX2ZsekdJS2RsNDVTWXp3VUZ5QjhyaHh1aWNxUWpsNQ==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