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C1" w:rsidRDefault="00647DB1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-283198</wp:posOffset>
            </wp:positionV>
            <wp:extent cx="649605" cy="681990"/>
            <wp:effectExtent l="0" t="0" r="0" b="0"/>
            <wp:wrapTopAndBottom distT="0" dist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INSTITUTO FEDERAL SUL-RIO-GRANDENSE</w:t>
      </w: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CÂMPUS PELOTAS</w:t>
      </w: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DIRETORIA DE ENSINO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F109C1" w:rsidRDefault="00647D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Nº </w:t>
      </w:r>
      <w:r w:rsidR="0097132A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/2025</w:t>
      </w:r>
    </w:p>
    <w:p w:rsidR="00F109C1" w:rsidRDefault="00647D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SELEÇÃO DE ESTUDANTES BOLSISTAS </w:t>
      </w:r>
    </w:p>
    <w:p w:rsidR="00F109C1" w:rsidRDefault="00647D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PROJETO DE ENSINO Nº PJE2025007</w:t>
      </w:r>
    </w:p>
    <w:p w:rsidR="00F109C1" w:rsidRDefault="00F109C1">
      <w:pPr>
        <w:jc w:val="center"/>
        <w:rPr>
          <w:b/>
          <w:sz w:val="22"/>
          <w:szCs w:val="22"/>
        </w:rPr>
      </w:pPr>
    </w:p>
    <w:p w:rsidR="00F109C1" w:rsidRDefault="00647DB1">
      <w:pPr>
        <w:spacing w:before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O INSTITUTO FEDERAL DE EDUCAÇÃO, CIÊNCIA E TECNOLOGIA SUL-RIO-GRANDENSE (IFSul) – Câmpus Pelotas </w:t>
      </w:r>
      <w:r>
        <w:rPr>
          <w:sz w:val="20"/>
          <w:szCs w:val="20"/>
        </w:rPr>
        <w:t xml:space="preserve">torna pública a abertura das inscrições ao processo seletivo complementar de estudantes bolsistas para o desenvolvimento do projeto de ensino nº </w:t>
      </w:r>
      <w:r>
        <w:rPr>
          <w:color w:val="000000"/>
          <w:sz w:val="20"/>
          <w:szCs w:val="20"/>
        </w:rPr>
        <w:t>PJE2025007</w:t>
      </w:r>
      <w:r>
        <w:rPr>
          <w:sz w:val="20"/>
          <w:szCs w:val="20"/>
        </w:rPr>
        <w:t>.</w:t>
      </w:r>
    </w:p>
    <w:p w:rsidR="00F109C1" w:rsidRDefault="00F109C1">
      <w:pPr>
        <w:spacing w:before="120"/>
        <w:jc w:val="both"/>
        <w:rPr>
          <w:sz w:val="20"/>
          <w:szCs w:val="20"/>
        </w:rPr>
      </w:pPr>
    </w:p>
    <w:p w:rsidR="00F109C1" w:rsidRDefault="00647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ind w:left="426" w:hanging="42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DISPOSIÇÕES PRELIMINARES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processo seletivo será regido por este Edital.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candidato deve estar regularmente matriculado em um curso do IFSul Câmpus Pelotas e deve atender os requisitos adicionais estabelecidos no planejamento de vagas.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efetivar a ins</w:t>
      </w:r>
      <w:r>
        <w:rPr>
          <w:color w:val="000000"/>
          <w:sz w:val="20"/>
          <w:szCs w:val="20"/>
        </w:rPr>
        <w:t>crição, o estudante declara estar ciente do conteúdo deste Edital e acata, na íntegra, as suas disposições.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participação do estudante nas atividades propostas não deve implicar prejuízo ao desenvolvimento de suas atividades acadêmicas.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Não é permitido acúmulo de bolsas com as demais bolsas de ensino, pesquisa, extensão ou de estágios.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É necessário que o estudante possa desenvolver </w:t>
      </w:r>
      <w:r>
        <w:rPr>
          <w:sz w:val="20"/>
          <w:szCs w:val="20"/>
        </w:rPr>
        <w:t>suas</w:t>
      </w:r>
      <w:r>
        <w:rPr>
          <w:color w:val="000000"/>
          <w:sz w:val="20"/>
          <w:szCs w:val="20"/>
        </w:rPr>
        <w:t xml:space="preserve"> atividades em pelo menos 1 (um) turno inverso ao que está matriculado.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bolsas poderão ser renovadas, mediante interesse das partes, não podendo exceder 2 (dois) semestres letivos.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Somente após o interstício de 2 (dois) semestres letivos, após o término do primeiro vínculo, o candidato poderá participar de novo processo sel</w:t>
      </w:r>
      <w:r>
        <w:rPr>
          <w:color w:val="000000"/>
          <w:sz w:val="20"/>
          <w:szCs w:val="20"/>
        </w:rPr>
        <w:t>etivo.</w:t>
      </w:r>
      <w:r>
        <w:rPr>
          <w:color w:val="000000"/>
          <w:sz w:val="20"/>
          <w:szCs w:val="20"/>
          <w:highlight w:val="magenta"/>
        </w:rPr>
        <w:t xml:space="preserve"> </w:t>
      </w:r>
    </w:p>
    <w:p w:rsidR="00F109C1" w:rsidRDefault="00647D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Estudantes que não tenham cumprido integralmente o interstício de 2 semestres letivos só poderão participar do projeto de ensino se não existirem outros candidatos aptos para a mesma vaga, desde que participem de todas as etapas do processo de sele</w:t>
      </w:r>
      <w:r>
        <w:rPr>
          <w:color w:val="000000"/>
          <w:sz w:val="20"/>
          <w:szCs w:val="20"/>
        </w:rPr>
        <w:t>ção.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  <w:sz w:val="20"/>
          <w:szCs w:val="20"/>
        </w:rPr>
      </w:pPr>
    </w:p>
    <w:p w:rsidR="00F109C1" w:rsidRDefault="00647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ind w:left="426" w:hanging="42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ATRIBUIÇÕES GERAIS DO BOLSISTA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 principais atribuições dos bolsistas são as seguintes: </w:t>
      </w:r>
    </w:p>
    <w:p w:rsidR="00F109C1" w:rsidRDefault="00647D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Participar, quando convocado, de reuniões periódicas com o servidor responsável para compreensão das atividades a serem desenvolvidas, avaliação do processo, orientação e reorientação da prática.</w:t>
      </w:r>
    </w:p>
    <w:p w:rsidR="00F109C1" w:rsidRDefault="00647D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Participar de treinamentos e capacitações oportunizadas na á</w:t>
      </w:r>
      <w:r>
        <w:rPr>
          <w:color w:val="000000"/>
          <w:sz w:val="20"/>
          <w:szCs w:val="20"/>
        </w:rPr>
        <w:t>rea de atuação.</w:t>
      </w:r>
    </w:p>
    <w:p w:rsidR="00F109C1" w:rsidRDefault="00647DB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Desenvolver as atividades previstas no plano de atividades da Diretoria, Departamento ou Coordenadoria participante do projeto de ensino.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planos de atividades serão elaborados pelos servidores responsáveis de cada Diretoria, Departamento</w:t>
      </w:r>
      <w:r>
        <w:rPr>
          <w:color w:val="000000"/>
          <w:sz w:val="20"/>
          <w:szCs w:val="20"/>
        </w:rPr>
        <w:t xml:space="preserve"> ou Coordenadoria participante do projeto de ensino.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estudantes interessados em participar do projeto de ensino deverão obter as informações sobre as atividades previstas nos planos em cada Diretoria, Departamento ou Coordenadoria participante do projet</w:t>
      </w:r>
      <w:r>
        <w:rPr>
          <w:color w:val="000000"/>
          <w:sz w:val="20"/>
          <w:szCs w:val="20"/>
        </w:rPr>
        <w:t>o de ensino.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caso do não cumprimento das atribuições, o bolsista poderá ser desligado do projeto.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717"/>
        <w:jc w:val="both"/>
        <w:rPr>
          <w:color w:val="000000"/>
          <w:sz w:val="20"/>
          <w:szCs w:val="20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109C1" w:rsidRDefault="00647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ind w:left="426" w:hanging="42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TEMPO DE PARTICIPAÇÃO NO PROJETO E REMUNERAÇÃO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tempo de participação do bolsista no projeto será de 20 (vinte) horas semanais.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título de bolsa, o bolsista receberá o valor de R$</w:t>
      </w:r>
      <w:r>
        <w:rPr>
          <w:sz w:val="20"/>
          <w:szCs w:val="20"/>
        </w:rPr>
        <w:t>7</w:t>
      </w:r>
      <w:r>
        <w:rPr>
          <w:color w:val="000000"/>
          <w:sz w:val="20"/>
          <w:szCs w:val="20"/>
        </w:rPr>
        <w:t>00,00 (</w:t>
      </w:r>
      <w:r>
        <w:rPr>
          <w:sz w:val="20"/>
          <w:szCs w:val="20"/>
        </w:rPr>
        <w:t>sete</w:t>
      </w:r>
      <w:r>
        <w:rPr>
          <w:color w:val="000000"/>
          <w:sz w:val="20"/>
          <w:szCs w:val="20"/>
        </w:rPr>
        <w:t>centos reais).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pagamentos serão realizados mensalmente até o último dia útil de cada mês.</w:t>
      </w:r>
    </w:p>
    <w:p w:rsidR="00F109C1" w:rsidRDefault="00647D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 bolsistas somente farão jus ao recebimento da bolsa durante o desenvolvimento do período letivo </w:t>
      </w:r>
      <w:r>
        <w:rPr>
          <w:color w:val="000000"/>
          <w:sz w:val="20"/>
          <w:szCs w:val="20"/>
        </w:rPr>
        <w:t xml:space="preserve">vigente, não incluindo férias e qualquer outro tipo de paralisação do calendário letivo do Câmpus Pelotas. </w:t>
      </w:r>
    </w:p>
    <w:p w:rsidR="00F109C1" w:rsidRDefault="00647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spacing w:before="360" w:after="240"/>
        <w:ind w:left="426" w:hanging="43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INSCRIÇÕES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 inscrições serão realizadas no período de </w:t>
      </w:r>
      <w:r>
        <w:rPr>
          <w:b/>
          <w:sz w:val="20"/>
          <w:szCs w:val="20"/>
        </w:rPr>
        <w:t>12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a 13 de maio de 2025.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 inscrições serão realizadas exclusivamente através de formulári</w:t>
      </w:r>
      <w:r>
        <w:rPr>
          <w:color w:val="000000"/>
          <w:sz w:val="20"/>
          <w:szCs w:val="20"/>
        </w:rPr>
        <w:t>o eletrônico disponível para este fim (</w:t>
      </w:r>
      <w:r>
        <w:rPr>
          <w:b/>
          <w:color w:val="000000"/>
          <w:sz w:val="20"/>
          <w:szCs w:val="20"/>
        </w:rPr>
        <w:t>Anexo I</w:t>
      </w:r>
      <w:r>
        <w:rPr>
          <w:color w:val="000000"/>
          <w:sz w:val="20"/>
          <w:szCs w:val="20"/>
        </w:rPr>
        <w:t xml:space="preserve">): </w:t>
      </w:r>
      <w:hyperlink r:id="rId9">
        <w:r>
          <w:rPr>
            <w:color w:val="1155CC"/>
            <w:sz w:val="20"/>
            <w:szCs w:val="20"/>
            <w:u w:val="single"/>
          </w:rPr>
          <w:t>https://forms.gle/59gUJ9GoLzh1GFLC6</w:t>
        </w:r>
      </w:hyperlink>
      <w:r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candidato deverá preencher adequadamente as questões apresentadas no formulário eletrônico e realizar o </w:t>
      </w:r>
      <w:r>
        <w:rPr>
          <w:i/>
          <w:color w:val="000000"/>
          <w:sz w:val="20"/>
          <w:szCs w:val="20"/>
        </w:rPr>
        <w:t>upload</w:t>
      </w:r>
      <w:r>
        <w:rPr>
          <w:color w:val="000000"/>
          <w:sz w:val="20"/>
          <w:szCs w:val="20"/>
        </w:rPr>
        <w:t xml:space="preserve"> do histórico escolar parcial emitido diretamente do SUAP-Edu, responsabilizando-se pelas informações apresentadas.</w:t>
      </w:r>
      <w:r>
        <w:rPr>
          <w:b/>
          <w:color w:val="000000"/>
          <w:sz w:val="20"/>
          <w:szCs w:val="20"/>
        </w:rPr>
        <w:t xml:space="preserve"> 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O formulário eletrônico foi configurado para aceitar apenas uma inscrição por candidato.</w:t>
      </w:r>
    </w:p>
    <w:p w:rsidR="00F109C1" w:rsidRDefault="00647DB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426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 caso de identificação de mais de uma inscrição para um mesmo candidato, só será considerada a primeira inscrição realizada.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Eventuais dúvidas sobre as vagas podem ser dirimidas através do e-mail das Diretorias, Departamentos, Núcleos ou Coordenadorias p</w:t>
      </w:r>
      <w:r>
        <w:rPr>
          <w:color w:val="000000"/>
          <w:sz w:val="20"/>
          <w:szCs w:val="20"/>
        </w:rPr>
        <w:t>articipantes do projeto de ensino, conforme tabela de e-mails abaixo (Tabela 1).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tbl>
      <w:tblPr>
        <w:tblStyle w:val="affff5"/>
        <w:tblW w:w="9777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/>
      </w:tblPr>
      <w:tblGrid>
        <w:gridCol w:w="6116"/>
        <w:gridCol w:w="3661"/>
      </w:tblGrid>
      <w:tr w:rsidR="00F109C1">
        <w:trPr>
          <w:gridAfter w:val="1"/>
          <w:wAfter w:w="3649" w:type="dxa"/>
          <w:cantSplit/>
          <w:tblHeader/>
        </w:trPr>
        <w:tc>
          <w:tcPr>
            <w:tcW w:w="6096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:rsidR="00F109C1" w:rsidRDefault="0064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Tabela 1: E-mails das Diretorias, Departamentos e coordenadorias.</w:t>
            </w:r>
          </w:p>
        </w:tc>
      </w:tr>
      <w:tr w:rsidR="00F109C1">
        <w:trPr>
          <w:cantSplit/>
          <w:tblHeader/>
        </w:trPr>
        <w:tc>
          <w:tcPr>
            <w:tcW w:w="6096" w:type="dxa"/>
            <w:shd w:val="clear" w:color="auto" w:fill="D9D9D9"/>
          </w:tcPr>
          <w:p w:rsidR="00F109C1" w:rsidRDefault="00647D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Coordenadorias das áreas da Formação Geral</w:t>
            </w:r>
          </w:p>
        </w:tc>
        <w:tc>
          <w:tcPr>
            <w:tcW w:w="3649" w:type="dxa"/>
            <w:shd w:val="clear" w:color="auto" w:fill="D9D9D9"/>
          </w:tcPr>
          <w:p w:rsidR="00F109C1" w:rsidRDefault="00647D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</w:tr>
      <w:tr w:rsidR="00F109C1">
        <w:trPr>
          <w:cantSplit/>
          <w:tblHeader/>
        </w:trPr>
        <w:tc>
          <w:tcPr>
            <w:tcW w:w="6096" w:type="dxa"/>
          </w:tcPr>
          <w:p w:rsidR="00F109C1" w:rsidRDefault="00647DB1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Educação Física</w:t>
            </w:r>
          </w:p>
        </w:tc>
        <w:tc>
          <w:tcPr>
            <w:tcW w:w="3649" w:type="dxa"/>
          </w:tcPr>
          <w:p w:rsidR="00F109C1" w:rsidRDefault="00F109C1">
            <w:pPr>
              <w:tabs>
                <w:tab w:val="left" w:pos="1087"/>
              </w:tabs>
              <w:rPr>
                <w:sz w:val="20"/>
                <w:szCs w:val="20"/>
              </w:rPr>
            </w:pPr>
            <w:hyperlink r:id="rId10">
              <w:r w:rsidR="00647DB1">
                <w:rPr>
                  <w:sz w:val="20"/>
                  <w:szCs w:val="20"/>
                </w:rPr>
                <w:t>pl-afedufis@ifsul.edu.br</w:t>
              </w:r>
            </w:hyperlink>
          </w:p>
        </w:tc>
      </w:tr>
    </w:tbl>
    <w:p w:rsidR="00F109C1" w:rsidRDefault="00647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spacing w:before="360"/>
        <w:ind w:left="426" w:hanging="434"/>
        <w:jc w:val="both"/>
        <w:rPr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VAGAS OFERTADAS</w:t>
      </w: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ind w:left="66"/>
        <w:jc w:val="both"/>
        <w:rPr>
          <w:color w:val="000000"/>
          <w:sz w:val="22"/>
          <w:szCs w:val="22"/>
        </w:rPr>
      </w:pP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 o suprimento das vagas deste Edital serão ofertadas as bolsas listadas na Tabela 2.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tbl>
      <w:tblPr>
        <w:tblStyle w:val="affff6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0"/>
      </w:tblGrid>
      <w:tr w:rsidR="00F109C1">
        <w:trPr>
          <w:cantSplit/>
          <w:trHeight w:val="270"/>
          <w:tblHeader/>
          <w:jc w:val="center"/>
        </w:trPr>
        <w:tc>
          <w:tcPr>
            <w:tcW w:w="9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09C1" w:rsidRDefault="00647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Tabela 2: Vagas ofertadas</w:t>
            </w:r>
          </w:p>
        </w:tc>
      </w:tr>
    </w:tbl>
    <w:p w:rsidR="00F109C1" w:rsidRDefault="00F109C1"/>
    <w:tbl>
      <w:tblPr>
        <w:tblStyle w:val="affff7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0"/>
        <w:gridCol w:w="1680"/>
        <w:gridCol w:w="1995"/>
        <w:gridCol w:w="4545"/>
      </w:tblGrid>
      <w:tr w:rsidR="00F109C1">
        <w:trPr>
          <w:cantSplit/>
          <w:trHeight w:val="270"/>
          <w:tblHeader/>
          <w:jc w:val="center"/>
        </w:trPr>
        <w:tc>
          <w:tcPr>
            <w:tcW w:w="9060" w:type="dxa"/>
            <w:gridSpan w:val="4"/>
            <w:tcBorders>
              <w:top w:val="single" w:sz="4" w:space="0" w:color="000000"/>
            </w:tcBorders>
            <w:shd w:val="clear" w:color="auto" w:fill="B7B7B7"/>
            <w:vAlign w:val="center"/>
          </w:tcPr>
          <w:p w:rsidR="00F109C1" w:rsidRDefault="00647DB1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Coordenadorias das áreas da Formação Geral</w:t>
            </w:r>
          </w:p>
        </w:tc>
      </w:tr>
      <w:tr w:rsidR="00F109C1">
        <w:trPr>
          <w:cantSplit/>
          <w:trHeight w:val="270"/>
          <w:tblHeader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F109C1">
            <w:pPr>
              <w:spacing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9C1" w:rsidRDefault="00647DB1">
            <w:pPr>
              <w:spacing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F109C1" w:rsidRDefault="00647DB1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109C1" w:rsidRDefault="00647DB1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Manhã/Tarde</w:t>
            </w:r>
          </w:p>
          <w:p w:rsidR="00F109C1" w:rsidRDefault="00647DB1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11h-15h</w:t>
            </w:r>
          </w:p>
          <w:p w:rsidR="00F109C1" w:rsidRDefault="00F109C1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F109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9C1" w:rsidRDefault="00F109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9C1" w:rsidRDefault="00F109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109C1" w:rsidRDefault="00647D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Estudantes regulares dos cursos técnicos integrados e dos cursos superiores do IFSul Câmpus Pelotas a partir do segundo semestre.</w:t>
            </w:r>
          </w:p>
        </w:tc>
      </w:tr>
    </w:tbl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109C1" w:rsidRDefault="00647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spacing w:before="360" w:after="240"/>
        <w:ind w:left="426" w:hanging="434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SELEÇÃO E DIVULGAÇÃO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seleção, conduzida por banca definida pela Diretoria, Departamento ou Coordenadoria participante do projeto de ensino, será realizada através da análise do histórico escolar e da realização de entrevista (Anexo II).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entrevistas com os candidatos serão</w:t>
      </w:r>
      <w:r>
        <w:rPr>
          <w:color w:val="000000"/>
          <w:sz w:val="20"/>
          <w:szCs w:val="20"/>
        </w:rPr>
        <w:t xml:space="preserve"> realizadas pelas coordenadorias no di</w:t>
      </w:r>
      <w:r>
        <w:rPr>
          <w:sz w:val="20"/>
          <w:szCs w:val="20"/>
        </w:rPr>
        <w:t>a</w:t>
      </w:r>
      <w:r>
        <w:rPr>
          <w:b/>
          <w:color w:val="000000"/>
          <w:sz w:val="20"/>
          <w:szCs w:val="20"/>
        </w:rPr>
        <w:t xml:space="preserve"> 15 de maio de 2025</w:t>
      </w:r>
      <w:r>
        <w:rPr>
          <w:color w:val="000000"/>
          <w:sz w:val="20"/>
          <w:szCs w:val="20"/>
        </w:rPr>
        <w:t>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Serão classificados para as entrevistas os 05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primeiros candidatos, por vaga, ordenados por coeficiente de rendimento.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cronograma com os horários das entrevistas será divulgado pelas Diretorias,</w:t>
      </w:r>
      <w:r>
        <w:rPr>
          <w:color w:val="000000"/>
          <w:sz w:val="20"/>
          <w:szCs w:val="20"/>
        </w:rPr>
        <w:t xml:space="preserve"> Departamentos ou Coordenadorias participantes do projeto de ensino </w:t>
      </w:r>
      <w:r>
        <w:rPr>
          <w:sz w:val="20"/>
          <w:szCs w:val="20"/>
        </w:rPr>
        <w:t xml:space="preserve">no dia </w:t>
      </w:r>
      <w:r>
        <w:rPr>
          <w:b/>
          <w:sz w:val="20"/>
          <w:szCs w:val="20"/>
        </w:rPr>
        <w:t>14 de maio de 2025.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divulgação do resultado parcial ocorrerá no </w:t>
      </w:r>
      <w:r>
        <w:rPr>
          <w:sz w:val="20"/>
          <w:szCs w:val="20"/>
        </w:rPr>
        <w:t>dia</w:t>
      </w:r>
      <w:r>
        <w:rPr>
          <w:b/>
          <w:sz w:val="20"/>
          <w:szCs w:val="20"/>
        </w:rPr>
        <w:t xml:space="preserve"> 16 de maio de 2025</w:t>
      </w:r>
      <w:r>
        <w:rPr>
          <w:color w:val="000000"/>
          <w:sz w:val="20"/>
          <w:szCs w:val="20"/>
        </w:rPr>
        <w:t xml:space="preserve"> no site http://pelotas.ifsul.edu.br/editais/campus-pelotas/editais-202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 recursos deverão ser enviados até às </w:t>
      </w:r>
      <w:r>
        <w:rPr>
          <w:b/>
          <w:sz w:val="20"/>
          <w:szCs w:val="20"/>
        </w:rPr>
        <w:t>23 horas e 59 minutos do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dia 18 de maio de 2025 </w:t>
      </w:r>
      <w:r>
        <w:rPr>
          <w:color w:val="000000"/>
          <w:sz w:val="20"/>
          <w:szCs w:val="20"/>
        </w:rPr>
        <w:t>para o mesmo e-mail que foi utilizado para a inscrição.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resultado final será divulgado no </w:t>
      </w:r>
      <w:r>
        <w:rPr>
          <w:b/>
          <w:sz w:val="20"/>
          <w:szCs w:val="20"/>
        </w:rPr>
        <w:t>dia 19 de maio de 2025</w:t>
      </w:r>
      <w:r>
        <w:rPr>
          <w:color w:val="000000"/>
          <w:sz w:val="20"/>
          <w:szCs w:val="20"/>
        </w:rPr>
        <w:t xml:space="preserve"> pelo site http://pelotas.ifsul.edu.br/editais/campus-</w:t>
      </w:r>
      <w:r>
        <w:rPr>
          <w:color w:val="000000"/>
          <w:sz w:val="20"/>
          <w:szCs w:val="20"/>
        </w:rPr>
        <w:t>pelotas/editais-202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.</w:t>
      </w:r>
    </w:p>
    <w:p w:rsidR="00F109C1" w:rsidRDefault="00647D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Será considerado como critério de desempate o melhor desempenho acadêmico do estudante, extraído do sistema de registro acadêmico da instituição. </w:t>
      </w:r>
      <w:r>
        <w:rPr>
          <w:sz w:val="20"/>
          <w:szCs w:val="20"/>
        </w:rPr>
        <w:t>Persistindo o empate, o critério de desempate será a maior idade do candidato.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F109C1" w:rsidRDefault="00647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spacing w:after="24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lastRenderedPageBreak/>
        <w:t>CRONOGRAMA</w:t>
      </w:r>
    </w:p>
    <w:tbl>
      <w:tblPr>
        <w:tblStyle w:val="affff8"/>
        <w:tblW w:w="9525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675"/>
        <w:gridCol w:w="4850"/>
      </w:tblGrid>
      <w:tr w:rsidR="00F109C1">
        <w:trPr>
          <w:cantSplit/>
          <w:trHeight w:val="575"/>
          <w:tblHeader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before="240" w:after="240"/>
              <w:ind w:left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inscrições</w:t>
            </w:r>
          </w:p>
        </w:tc>
        <w:tc>
          <w:tcPr>
            <w:tcW w:w="4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 13 de maio de 2025</w:t>
            </w:r>
          </w:p>
        </w:tc>
      </w:tr>
      <w:tr w:rsidR="00F109C1">
        <w:trPr>
          <w:cantSplit/>
          <w:trHeight w:val="270"/>
          <w:tblHeader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before="240" w:after="240"/>
              <w:ind w:left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Divulgação do dia e horário das entrevistas pelas </w:t>
            </w:r>
            <w:r>
              <w:rPr>
                <w:color w:val="000000"/>
                <w:sz w:val="20"/>
                <w:szCs w:val="20"/>
              </w:rPr>
              <w:t>Diretorias, Departamentos ou Coordenadorias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de maio de 2025</w:t>
            </w:r>
          </w:p>
        </w:tc>
      </w:tr>
      <w:tr w:rsidR="00F109C1">
        <w:trPr>
          <w:cantSplit/>
          <w:trHeight w:val="270"/>
          <w:tblHeader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before="240" w:after="240"/>
              <w:ind w:left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Entrevistas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de maio de 2025</w:t>
            </w:r>
          </w:p>
        </w:tc>
      </w:tr>
      <w:tr w:rsidR="00F109C1">
        <w:trPr>
          <w:cantSplit/>
          <w:trHeight w:val="270"/>
          <w:tblHeader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before="240" w:after="240"/>
              <w:ind w:left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parcial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maio de 2025</w:t>
            </w:r>
          </w:p>
        </w:tc>
      </w:tr>
      <w:tr w:rsidR="00F109C1">
        <w:trPr>
          <w:cantSplit/>
          <w:trHeight w:val="270"/>
          <w:tblHeader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before="240" w:after="240"/>
              <w:ind w:left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para recursos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Até às 23h59min do dia 18 de maio de 2025</w:t>
            </w:r>
          </w:p>
        </w:tc>
      </w:tr>
      <w:tr w:rsidR="00F109C1">
        <w:trPr>
          <w:cantSplit/>
          <w:trHeight w:val="270"/>
          <w:tblHeader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09C1" w:rsidRDefault="00647DB1">
            <w:pPr>
              <w:spacing w:before="240" w:after="240"/>
              <w:ind w:left="4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final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109C1" w:rsidRDefault="00647DB1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 19 de maio de 2025</w:t>
            </w:r>
          </w:p>
        </w:tc>
      </w:tr>
    </w:tbl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0"/>
          <w:szCs w:val="20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0"/>
          <w:szCs w:val="20"/>
        </w:rPr>
      </w:pPr>
    </w:p>
    <w:p w:rsidR="00F109C1" w:rsidRDefault="00647DB1">
      <w:pPr>
        <w:numPr>
          <w:ilvl w:val="0"/>
          <w:numId w:val="4"/>
        </w:numPr>
        <w:shd w:val="clear" w:color="auto" w:fill="DDD9C3"/>
        <w:spacing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CERTIFICAÇÃO DE PARTICIPAÇÃO </w:t>
      </w:r>
    </w:p>
    <w:p w:rsidR="00F109C1" w:rsidRDefault="00647DB1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Ao final do período letivo vigente, o bolsista receberá certificado de participação no projeto de ensino.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0"/>
          <w:szCs w:val="20"/>
        </w:rPr>
      </w:pPr>
    </w:p>
    <w:p w:rsidR="00F109C1" w:rsidRDefault="00647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DD9C3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DISPOSIÇÕES FINAIS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Situações não regulamentadas pelo presente edital serão resolvidas no âmbito da Direção de Ensino (DIREN). 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0"/>
          <w:szCs w:val="20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</w:rPr>
      </w:pP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 xml:space="preserve">Pelotas, </w:t>
      </w:r>
      <w:r>
        <w:rPr>
          <w:sz w:val="20"/>
          <w:szCs w:val="20"/>
        </w:rPr>
        <w:t xml:space="preserve">12 </w:t>
      </w:r>
      <w:r>
        <w:rPr>
          <w:color w:val="000000"/>
          <w:sz w:val="20"/>
          <w:szCs w:val="20"/>
        </w:rPr>
        <w:t xml:space="preserve">de </w:t>
      </w:r>
      <w:r>
        <w:rPr>
          <w:sz w:val="20"/>
          <w:szCs w:val="20"/>
        </w:rPr>
        <w:t xml:space="preserve">maio </w:t>
      </w:r>
      <w:r>
        <w:rPr>
          <w:color w:val="000000"/>
          <w:sz w:val="20"/>
          <w:szCs w:val="20"/>
        </w:rPr>
        <w:t>de 202</w:t>
      </w:r>
      <w:r>
        <w:rPr>
          <w:sz w:val="20"/>
          <w:szCs w:val="20"/>
        </w:rPr>
        <w:t>5.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  <w:highlight w:val="magenta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  <w:highlight w:val="magenta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  <w:highlight w:val="magenta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  <w:highlight w:val="magenta"/>
        </w:rPr>
      </w:pP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center" w:pos="5320"/>
        </w:tabs>
        <w:ind w:left="720"/>
        <w:jc w:val="right"/>
        <w:rPr>
          <w:color w:val="000000"/>
          <w:sz w:val="20"/>
          <w:szCs w:val="20"/>
          <w:highlight w:val="magenta"/>
        </w:rPr>
      </w:pP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1A1A1A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</w:t>
      </w:r>
      <w:r>
        <w:rPr>
          <w:b/>
          <w:color w:val="000000"/>
          <w:sz w:val="20"/>
          <w:szCs w:val="20"/>
        </w:rPr>
        <w:tab/>
        <w:t>Rafael Krolow Santos Silva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</w:t>
      </w:r>
      <w:r>
        <w:rPr>
          <w:b/>
          <w:color w:val="1A1A1A"/>
          <w:sz w:val="20"/>
          <w:szCs w:val="20"/>
        </w:rPr>
        <w:t>Carlos Jesus Anghinoni Corrêa</w:t>
      </w:r>
    </w:p>
    <w:p w:rsidR="00F109C1" w:rsidRDefault="00647DB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  <w:sz w:val="20"/>
          <w:szCs w:val="20"/>
        </w:rPr>
      </w:pPr>
      <w:r>
        <w:rPr>
          <w:color w:val="1A1A1A"/>
          <w:sz w:val="20"/>
          <w:szCs w:val="20"/>
        </w:rPr>
        <w:t xml:space="preserve">              </w:t>
      </w:r>
      <w:r>
        <w:rPr>
          <w:color w:val="1A1A1A"/>
          <w:sz w:val="20"/>
          <w:szCs w:val="20"/>
        </w:rPr>
        <w:tab/>
      </w:r>
      <w:r>
        <w:rPr>
          <w:color w:val="1A1A1A"/>
          <w:sz w:val="20"/>
          <w:szCs w:val="20"/>
        </w:rPr>
        <w:t xml:space="preserve"> Diretor de Ensino</w:t>
      </w:r>
      <w:r>
        <w:rPr>
          <w:color w:val="000000"/>
          <w:sz w:val="20"/>
          <w:szCs w:val="20"/>
        </w:rPr>
        <w:t xml:space="preserve">                                                Diretor-geral</w:t>
      </w:r>
    </w:p>
    <w:p w:rsidR="00F109C1" w:rsidRDefault="00F109C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  <w:sz w:val="20"/>
          <w:szCs w:val="20"/>
        </w:rPr>
      </w:pPr>
    </w:p>
    <w:p w:rsidR="00F109C1" w:rsidRDefault="00647DB1">
      <w:pPr>
        <w:widowControl/>
        <w:rPr>
          <w:color w:val="000000"/>
          <w:sz w:val="20"/>
          <w:szCs w:val="20"/>
        </w:rPr>
      </w:pPr>
      <w:r>
        <w:br w:type="page"/>
      </w:r>
    </w:p>
    <w:tbl>
      <w:tblPr>
        <w:tblStyle w:val="affff9"/>
        <w:tblW w:w="9606" w:type="dxa"/>
        <w:jc w:val="center"/>
        <w:tblInd w:w="0" w:type="dxa"/>
        <w:tblLayout w:type="fixed"/>
        <w:tblLook w:val="0400"/>
      </w:tblPr>
      <w:tblGrid>
        <w:gridCol w:w="9606"/>
      </w:tblGrid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Anexo I – Informações do Formulário Eletrônico para Inscrição 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Nome: 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 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de contato: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Você já foi:</w:t>
            </w:r>
          </w:p>
          <w:p w:rsidR="00F109C1" w:rsidRDefault="00647DB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Bolsista</w:t>
            </w:r>
          </w:p>
          <w:p w:rsidR="00F109C1" w:rsidRDefault="00647DB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Monitor</w:t>
            </w:r>
          </w:p>
          <w:p w:rsidR="00F109C1" w:rsidRDefault="00647DB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caso afirmativo, informe o ano e quanto tempo ficou na bolsa:</w:t>
            </w:r>
          </w:p>
          <w:p w:rsidR="00F109C1" w:rsidRDefault="00F109C1">
            <w:pPr>
              <w:widowControl/>
              <w:rPr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Descreva os conhecimentos e cursos que você possui.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Turnos de disponibilidade: </w:t>
            </w: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) Manhã </w:t>
            </w: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) Tarde </w:t>
            </w: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) Noite 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9C1">
        <w:trPr>
          <w:cantSplit/>
          <w:trHeight w:val="3960"/>
          <w:tblHeader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Justificativa: Apresente as razões que o(a) levaram a concorrer a bolsa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Observação: deverá ser anexado a esta ficha o histórico escolar.</w:t>
            </w:r>
          </w:p>
        </w:tc>
      </w:tr>
    </w:tbl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  <w:p w:rsidR="00F109C1" w:rsidRDefault="00647DB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br w:type="page"/>
      </w:r>
      <w:r>
        <w:rPr>
          <w:b/>
          <w:color w:val="000000"/>
          <w:sz w:val="20"/>
          <w:szCs w:val="20"/>
        </w:rPr>
        <w:lastRenderedPageBreak/>
        <w:t>Anexo II – Tabela de Pontuação</w:t>
      </w: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F109C1" w:rsidRDefault="00647DB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TABELA DE PONTUAÇÃO PARA ANÁLISE DE NOTAS</w:t>
      </w: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fffa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91"/>
        <w:gridCol w:w="3396"/>
      </w:tblGrid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CRITÉRIOS DE PONTUAÇÃO PARA SELEÇÃO DE BOLSISTA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a) Coeficiente de rendimento compreendido entre 9.6 e 10.0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4,0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b) Coeficiente de rendimento compreendido entre 9.1 e 9.5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3,5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c) Coeficiente de rendimento compreendido entre 8.1 e 9.0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3,0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d) Coeficiente de rendimento compreendido entre 7.1 e 8.0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2,5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e) Coeficiente de rendimento compreendido entre 6.1 e 7.0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2,0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f)  Coeficiente de rendimento compreendido entre 5.1 e 6.0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1,0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g) Coeficiente de rendimento compreendido entre 4.1 e 5.0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0,5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h) Coeficiente de rendimento abaixo de 4.0 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F109C1" w:rsidRDefault="00647DB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CRITÉRIOS PARA ENTREVISTA </w:t>
      </w: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fb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91"/>
        <w:gridCol w:w="3396"/>
      </w:tblGrid>
      <w:tr w:rsidR="00F109C1">
        <w:trPr>
          <w:cantSplit/>
          <w:trHeight w:val="110"/>
          <w:tblHeader/>
          <w:jc w:val="center"/>
        </w:trPr>
        <w:tc>
          <w:tcPr>
            <w:tcW w:w="6091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 DA ENTREVISTA</w:t>
            </w:r>
          </w:p>
        </w:tc>
        <w:tc>
          <w:tcPr>
            <w:tcW w:w="3396" w:type="dxa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6,0</w:t>
            </w:r>
          </w:p>
        </w:tc>
      </w:tr>
      <w:tr w:rsidR="00F109C1">
        <w:trPr>
          <w:cantSplit/>
          <w:trHeight w:val="110"/>
          <w:tblHeader/>
          <w:jc w:val="center"/>
        </w:trPr>
        <w:tc>
          <w:tcPr>
            <w:tcW w:w="9487" w:type="dxa"/>
            <w:gridSpan w:val="2"/>
          </w:tcPr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Disponibilidade de atendimento das 20h;</w:t>
            </w: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Atendimento das condições previstas no edital;</w:t>
            </w: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Capacidade de responder aos questionamentos técnicos sobre os conhecimentos desejáveis para desenvolvimento das atribuições do bolsista;</w:t>
            </w:r>
          </w:p>
          <w:p w:rsidR="00F109C1" w:rsidRDefault="00647D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Capacidade de relacionamento com os diferentes segmentos da comunidade acadêmica.</w:t>
            </w:r>
          </w:p>
          <w:p w:rsidR="00F109C1" w:rsidRDefault="00F109C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F109C1" w:rsidRDefault="00647DB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Observa</w:t>
      </w:r>
      <w:r>
        <w:rPr>
          <w:b/>
          <w:sz w:val="20"/>
          <w:szCs w:val="20"/>
        </w:rPr>
        <w:t>ção</w:t>
      </w:r>
      <w:r>
        <w:rPr>
          <w:b/>
          <w:color w:val="000000"/>
          <w:sz w:val="20"/>
          <w:szCs w:val="20"/>
        </w:rPr>
        <w:t xml:space="preserve">: </w:t>
      </w:r>
    </w:p>
    <w:p w:rsidR="00F109C1" w:rsidRDefault="00647DB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Participarão da entrevista os 5 primeiros classificados em cada vaga.</w:t>
      </w:r>
    </w:p>
    <w:p w:rsidR="00F109C1" w:rsidRDefault="00F109C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0"/>
          <w:szCs w:val="20"/>
        </w:rPr>
      </w:pPr>
    </w:p>
    <w:sectPr w:rsidR="00F109C1" w:rsidSect="00F109C1">
      <w:headerReference w:type="default" r:id="rId11"/>
      <w:footerReference w:type="default" r:id="rId12"/>
      <w:pgSz w:w="11906" w:h="16838"/>
      <w:pgMar w:top="426" w:right="1134" w:bottom="709" w:left="1275" w:header="425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DB1" w:rsidRDefault="00647DB1" w:rsidP="00F109C1">
      <w:r>
        <w:separator/>
      </w:r>
    </w:p>
  </w:endnote>
  <w:endnote w:type="continuationSeparator" w:id="1">
    <w:p w:rsidR="00647DB1" w:rsidRDefault="00647DB1" w:rsidP="00F1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C1" w:rsidRDefault="00F109C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647DB1">
      <w:rPr>
        <w:color w:val="000000"/>
      </w:rPr>
      <w:instrText>PAGE</w:instrText>
    </w:r>
    <w:r w:rsidR="0097132A">
      <w:rPr>
        <w:color w:val="000000"/>
      </w:rPr>
      <w:fldChar w:fldCharType="separate"/>
    </w:r>
    <w:r w:rsidR="0097132A">
      <w:rPr>
        <w:noProof/>
        <w:color w:val="000000"/>
      </w:rPr>
      <w:t>2</w:t>
    </w:r>
    <w:r>
      <w:rPr>
        <w:color w:val="000000"/>
      </w:rPr>
      <w:fldChar w:fldCharType="end"/>
    </w:r>
  </w:p>
  <w:p w:rsidR="00F109C1" w:rsidRDefault="00F109C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DB1" w:rsidRDefault="00647DB1" w:rsidP="00F109C1">
      <w:r>
        <w:separator/>
      </w:r>
    </w:p>
  </w:footnote>
  <w:footnote w:type="continuationSeparator" w:id="1">
    <w:p w:rsidR="00647DB1" w:rsidRDefault="00647DB1" w:rsidP="00F10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C1" w:rsidRDefault="00F109C1"/>
  <w:p w:rsidR="00F109C1" w:rsidRDefault="00F109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0322"/>
    <w:multiLevelType w:val="multilevel"/>
    <w:tmpl w:val="97681088"/>
    <w:lvl w:ilvl="0">
      <w:start w:val="1"/>
      <w:numFmt w:val="decimal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25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vertAlign w:val="baseline"/>
      </w:rPr>
    </w:lvl>
  </w:abstractNum>
  <w:abstractNum w:abstractNumId="1">
    <w:nsid w:val="447C1478"/>
    <w:multiLevelType w:val="multilevel"/>
    <w:tmpl w:val="FB104AE4"/>
    <w:lvl w:ilvl="0">
      <w:start w:val="4"/>
      <w:numFmt w:val="decimal"/>
      <w:lvlText w:val="%1."/>
      <w:lvlJc w:val="left"/>
      <w:pPr>
        <w:ind w:left="717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2291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25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vertAlign w:val="baseline"/>
      </w:rPr>
    </w:lvl>
  </w:abstractNum>
  <w:abstractNum w:abstractNumId="2">
    <w:nsid w:val="4FBF07A9"/>
    <w:multiLevelType w:val="multilevel"/>
    <w:tmpl w:val="1F0C7FFC"/>
    <w:lvl w:ilvl="0">
      <w:start w:val="7"/>
      <w:numFmt w:val="decimal"/>
      <w:lvlText w:val="%1."/>
      <w:lvlJc w:val="left"/>
      <w:pPr>
        <w:ind w:left="7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47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25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6159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733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9667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1241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317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749" w:hanging="1800"/>
      </w:pPr>
      <w:rPr>
        <w:vertAlign w:val="baseline"/>
      </w:rPr>
    </w:lvl>
  </w:abstractNum>
  <w:abstractNum w:abstractNumId="3">
    <w:nsid w:val="7A696555"/>
    <w:multiLevelType w:val="multilevel"/>
    <w:tmpl w:val="EE1EA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9C1"/>
    <w:rsid w:val="00647DB1"/>
    <w:rsid w:val="0097132A"/>
    <w:rsid w:val="00F1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25"/>
  </w:style>
  <w:style w:type="paragraph" w:styleId="Ttulo1">
    <w:name w:val="heading 1"/>
    <w:basedOn w:val="Normal1"/>
    <w:next w:val="Normal1"/>
    <w:uiPriority w:val="9"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109C1"/>
  </w:style>
  <w:style w:type="table" w:customStyle="1" w:styleId="TableNormal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3A755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F109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A755B"/>
  </w:style>
  <w:style w:type="table" w:customStyle="1" w:styleId="TableNormalb">
    <w:name w:val="Table Normal"/>
    <w:rsid w:val="003A75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109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rsid w:val="003A755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b"/>
    <w:rsid w:val="003A755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b"/>
    <w:rsid w:val="003A75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6968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968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04E9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724D"/>
    <w:rPr>
      <w:color w:val="605E5C"/>
      <w:shd w:val="clear" w:color="auto" w:fill="E1DFDD"/>
    </w:rPr>
  </w:style>
  <w:style w:type="paragraph" w:customStyle="1" w:styleId="Default">
    <w:name w:val="Default"/>
    <w:rsid w:val="00894B7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145B51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87D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7C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373C1B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E1F9D"/>
    <w:rPr>
      <w:color w:val="605E5C"/>
      <w:shd w:val="clear" w:color="auto" w:fill="E1DFDD"/>
    </w:rPr>
  </w:style>
  <w:style w:type="table" w:customStyle="1" w:styleId="a2">
    <w:basedOn w:val="TableNormalb"/>
    <w:rsid w:val="00F109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b"/>
    <w:rsid w:val="00F109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b"/>
    <w:rsid w:val="00F109C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b"/>
    <w:rsid w:val="00F109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b"/>
    <w:rsid w:val="00F109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a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a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a"/>
    <w:rsid w:val="00F109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a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a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09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09C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109C1"/>
    <w:rPr>
      <w:sz w:val="16"/>
      <w:szCs w:val="16"/>
    </w:rPr>
  </w:style>
  <w:style w:type="table" w:customStyle="1" w:styleId="ad">
    <w:basedOn w:val="TableNormal9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9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9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9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9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9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4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5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6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7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8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9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a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b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c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d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e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0">
    <w:basedOn w:val="TableNormal8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1">
    <w:basedOn w:val="TableNormal6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2">
    <w:basedOn w:val="TableNormal6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3">
    <w:basedOn w:val="TableNormal6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4">
    <w:basedOn w:val="TableNormal6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5">
    <w:basedOn w:val="TableNormal6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6">
    <w:basedOn w:val="TableNormal6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4B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BF1"/>
  </w:style>
  <w:style w:type="paragraph" w:styleId="Rodap">
    <w:name w:val="footer"/>
    <w:basedOn w:val="Normal"/>
    <w:link w:val="RodapChar"/>
    <w:uiPriority w:val="99"/>
    <w:unhideWhenUsed/>
    <w:rsid w:val="000E4B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BF1"/>
  </w:style>
  <w:style w:type="table" w:customStyle="1" w:styleId="aff7">
    <w:basedOn w:val="TableNormal5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8">
    <w:basedOn w:val="TableNormal5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9">
    <w:basedOn w:val="TableNormal5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a">
    <w:basedOn w:val="TableNormal5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b">
    <w:basedOn w:val="TableNormal5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c">
    <w:basedOn w:val="TableNormal5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d">
    <w:basedOn w:val="TableNormal4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e">
    <w:basedOn w:val="TableNormal4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">
    <w:basedOn w:val="TableNormal4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0">
    <w:basedOn w:val="TableNormal4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1">
    <w:basedOn w:val="TableNormal4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2">
    <w:basedOn w:val="TableNormal4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3">
    <w:basedOn w:val="TableNormal3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4">
    <w:basedOn w:val="TableNormal3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5">
    <w:basedOn w:val="TableNormal3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6">
    <w:basedOn w:val="TableNormal3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7">
    <w:basedOn w:val="TableNormal3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8">
    <w:basedOn w:val="TableNormal3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9">
    <w:basedOn w:val="TableNormal2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a">
    <w:basedOn w:val="TableNormal2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b">
    <w:basedOn w:val="TableNormal2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c">
    <w:basedOn w:val="TableNormal2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d">
    <w:basedOn w:val="TableNormal2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e">
    <w:basedOn w:val="TableNormal2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F5CA5"/>
    <w:rPr>
      <w:color w:val="605E5C"/>
      <w:shd w:val="clear" w:color="auto" w:fill="E1DFDD"/>
    </w:rPr>
  </w:style>
  <w:style w:type="table" w:customStyle="1" w:styleId="affff">
    <w:basedOn w:val="TableNormal1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0">
    <w:basedOn w:val="TableNormal1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1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1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1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1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6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7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8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a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b">
    <w:basedOn w:val="TableNormal0"/>
    <w:rsid w:val="00F109C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l-afedufis@ifsul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9gUJ9GoLzh1GFLC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BiNq3mKrxX8nhtDKjkDZ/8uw==">CgMxLjAyCGguZ2pkZ3hzOAByITFoeDRQakhQZjFJTUlvQzBDYk5jWEJZNGo2Z1BobmQ2aA==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sergiokruger</cp:lastModifiedBy>
  <cp:revision>3</cp:revision>
  <dcterms:created xsi:type="dcterms:W3CDTF">2023-03-13T22:21:00Z</dcterms:created>
  <dcterms:modified xsi:type="dcterms:W3CDTF">2025-05-12T18:35:00Z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79504ee57a68bd43ce1b6ed2fe0f695a8cd9207d89985f6cadb55b7a5b3905af</vt:lpwstr>
  </property>
</Properties>
</file>